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6A" w:rsidRPr="00795524" w:rsidRDefault="00A0636A" w:rsidP="00A0636A">
      <w:pPr>
        <w:pStyle w:val="a3"/>
        <w:jc w:val="center"/>
        <w:rPr>
          <w:b/>
          <w:color w:val="333333"/>
          <w:sz w:val="36"/>
          <w:szCs w:val="28"/>
          <w:shd w:val="clear" w:color="auto" w:fill="FFFFFF"/>
        </w:rPr>
      </w:pPr>
      <w:r w:rsidRPr="00A0636A">
        <w:rPr>
          <w:b/>
          <w:color w:val="333333"/>
          <w:sz w:val="36"/>
          <w:szCs w:val="28"/>
          <w:shd w:val="clear" w:color="auto" w:fill="FFFFFF"/>
        </w:rPr>
        <w:t>Памятка для студентов-первокурсников, нуждающихся в общежитии в г. Н.Новгороде в 2019 г.</w:t>
      </w:r>
    </w:p>
    <w:p w:rsidR="00A0636A" w:rsidRPr="00795524" w:rsidRDefault="00A0636A" w:rsidP="00A0636A">
      <w:pPr>
        <w:pStyle w:val="a3"/>
        <w:jc w:val="center"/>
        <w:rPr>
          <w:rFonts w:ascii="Calibri" w:hAnsi="Calibri" w:cs="Calibri"/>
          <w:b/>
          <w:color w:val="000000"/>
          <w:sz w:val="32"/>
        </w:rPr>
      </w:pPr>
    </w:p>
    <w:p w:rsidR="00A0636A" w:rsidRDefault="00A0636A" w:rsidP="00A0636A">
      <w:pPr>
        <w:pStyle w:val="a3"/>
        <w:ind w:firstLine="851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Студенты Филиала СамГУПС в Н.Новгороде смогут подать заявление на предоставление общежития по адресу: г.Н.Новгород, ул. Чкалова, д.5 коменданту общежития Перевезенцевой Зое Викторовне по 2</w:t>
      </w:r>
      <w:r w:rsidR="00795524" w:rsidRPr="0079552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.08.2019 г. т. 8(831)246-02-37 с 8.15 до 15.45 п.-пт.</w:t>
      </w:r>
    </w:p>
    <w:p w:rsidR="00A0636A" w:rsidRDefault="00A0636A" w:rsidP="00A0636A">
      <w:pPr>
        <w:pStyle w:val="a3"/>
        <w:ind w:firstLine="851"/>
        <w:rPr>
          <w:rFonts w:ascii="Calibri" w:hAnsi="Calibri" w:cs="Calibri"/>
          <w:color w:val="000000"/>
        </w:rPr>
      </w:pPr>
      <w:r>
        <w:rPr>
          <w:color w:val="333333"/>
          <w:sz w:val="28"/>
          <w:szCs w:val="28"/>
          <w:shd w:val="clear" w:color="auto" w:fill="FFFFFF"/>
        </w:rPr>
        <w:t> Комиссия по заселению будет</w:t>
      </w:r>
      <w:r>
        <w:rPr>
          <w:color w:val="000000"/>
          <w:sz w:val="28"/>
          <w:szCs w:val="28"/>
        </w:rPr>
        <w:t xml:space="preserve"> проводиться 2</w:t>
      </w:r>
      <w:r w:rsidR="00795524"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>.08.2019 г.</w:t>
      </w:r>
    </w:p>
    <w:p w:rsidR="00A0636A" w:rsidRDefault="00A0636A" w:rsidP="00A0636A">
      <w:pPr>
        <w:pStyle w:val="a3"/>
        <w:shd w:val="clear" w:color="auto" w:fill="FFFFFF"/>
        <w:spacing w:after="150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 Для получения ордера на заселение в общежитие Вы должны обратиться с пакетом документов, необходимых для заселения: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· паспорт;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· ксерокопия паспорта (1 и 3 стр.) – 3 шт. (для общежития, паспортного стола и медпункта);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· 4 фото размером 3х4;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· СНИЛС;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· ксерокопия СНИЛС – 2 шт. (для паспортного стола и медпункта);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· справки о наличии льгот (сироты, многодетные, малоимущие и т.д);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· портфолио (при наличии);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· справку из медпункта СамГУПС для проживания в общежитии. Для ее получения необходимы следующие документы: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1. Ксерокопия паспорта (первой страницы и страницы с регистрацией);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2. Медицинский полис нового образца (копии обеих страниц);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3. Копия СНИЛС (лицевой стороны);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4. Справка формы 086/у – </w:t>
      </w:r>
      <w:r>
        <w:rPr>
          <w:rStyle w:val="a4"/>
          <w:color w:val="333333"/>
          <w:sz w:val="28"/>
          <w:szCs w:val="28"/>
        </w:rPr>
        <w:t>оригинал</w:t>
      </w:r>
      <w:r>
        <w:rPr>
          <w:color w:val="333333"/>
          <w:sz w:val="28"/>
          <w:szCs w:val="28"/>
        </w:rPr>
        <w:t> (если вы сдали оригинал этой справки в приемную комиссию, то вам необходимо забрать его обратно, оставив копию).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Справка должна иметь заключения и отметки о проведенном осмотре следующими специалистами медицинского учреждения: офтальмолог, отоларинголог, хирург, эндокринолог, невропатолог, дерматолог, нарколог, психиатр, заключение терапевта.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Для иностранных граждан в справке должны быть указаны результаты анализов крови на: ВИЧ, микрореакция на сифилис, гепатит А, В, С.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5. Ксерокопия сертификата или карты профилактических прививок. Должны быть указаны следующие прививки: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- АДСМ RV3,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- гепатит В (V1, V2, V3),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- корь RV,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- эпидемический паротит RV,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- краснуха V, RV,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- полиомиелит RV4,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- реакция манту (последняя вакцинация в возрасте 18 лет).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6. Справка о прохождении ККФ легких (флюорографии) за текущий год. В справке должны быть указаны: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- ФИО, год рождения;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- дата прохождения ККФ и номер кадра;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Calibri" w:hAnsi="Calibri" w:cs="Calibri"/>
          <w:color w:val="333333"/>
        </w:rPr>
      </w:pPr>
      <w:r>
        <w:rPr>
          <w:color w:val="333333"/>
          <w:sz w:val="28"/>
          <w:szCs w:val="28"/>
        </w:rPr>
        <w:t>- штамп лечебного учреждения;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Verdana" w:hAnsi="Verdana" w:cs="Calibri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штамп результата обследования «Легкие и сердце без патологии» или «Легкие и сердце в норме».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Verdana" w:hAnsi="Verdana" w:cs="Calibri"/>
          <w:color w:val="333333"/>
          <w:sz w:val="21"/>
          <w:szCs w:val="21"/>
        </w:rPr>
      </w:pPr>
    </w:p>
    <w:p w:rsidR="00A0636A" w:rsidRDefault="00A0636A" w:rsidP="00A0636A">
      <w:pPr>
        <w:pStyle w:val="a3"/>
        <w:shd w:val="clear" w:color="auto" w:fill="FFFFFF"/>
        <w:spacing w:after="150"/>
        <w:ind w:firstLine="851"/>
        <w:rPr>
          <w:rFonts w:ascii="Verdana" w:hAnsi="Verdana" w:cs="Calibri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lastRenderedPageBreak/>
        <w:t>Для граждан, прибывших из стран ближнего зарубежья, необходим следующий пакет документов для заселения в общежитие: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Verdana" w:hAnsi="Verdana" w:cs="Calibri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документ, удостоверяющий личность (удостоверение личности или паспорт);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Verdana" w:hAnsi="Verdana" w:cs="Calibri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- 3 копии вышеуказанных документов (ксерокопии всех страниц, где есть записи);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Verdana" w:hAnsi="Verdana" w:cs="Calibri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нотариально заверенный перевод паспорта (за исключением граждан Казахстана);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Verdana" w:hAnsi="Verdana" w:cs="Calibri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миграционная карта с указанием «цель въезда-учеба»;</w:t>
      </w:r>
    </w:p>
    <w:p w:rsidR="00A0636A" w:rsidRDefault="00A0636A" w:rsidP="00A0636A">
      <w:pPr>
        <w:pStyle w:val="a3"/>
        <w:shd w:val="clear" w:color="auto" w:fill="FFFFFF"/>
        <w:ind w:firstLine="851"/>
        <w:rPr>
          <w:rFonts w:ascii="Verdana" w:hAnsi="Verdana" w:cs="Calibri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копия миграционной карты с двух сторон;</w:t>
      </w:r>
    </w:p>
    <w:p w:rsidR="00A0636A" w:rsidRDefault="00A0636A" w:rsidP="00A0636A">
      <w:pPr>
        <w:pStyle w:val="a3"/>
        <w:shd w:val="clear" w:color="auto" w:fill="FFFFFF"/>
        <w:spacing w:after="150"/>
        <w:ind w:firstLine="851"/>
        <w:rPr>
          <w:rFonts w:ascii="Verdana" w:hAnsi="Verdana" w:cs="Calibri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медицинская справка из медпункта СамГУПС (необходимые для ее получения документы указаны выше).</w:t>
      </w:r>
    </w:p>
    <w:p w:rsidR="00791DC3" w:rsidRDefault="00795524"/>
    <w:sectPr w:rsidR="00791DC3" w:rsidSect="00A0636A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636A"/>
    <w:rsid w:val="00127C93"/>
    <w:rsid w:val="00597EDE"/>
    <w:rsid w:val="00630C33"/>
    <w:rsid w:val="00665D65"/>
    <w:rsid w:val="00795524"/>
    <w:rsid w:val="007F34DD"/>
    <w:rsid w:val="00A0636A"/>
    <w:rsid w:val="00A54A62"/>
    <w:rsid w:val="00E9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36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</dc:creator>
  <cp:lastModifiedBy>Borisov</cp:lastModifiedBy>
  <cp:revision>2</cp:revision>
  <dcterms:created xsi:type="dcterms:W3CDTF">2019-08-16T09:51:00Z</dcterms:created>
  <dcterms:modified xsi:type="dcterms:W3CDTF">2019-08-16T12:20:00Z</dcterms:modified>
</cp:coreProperties>
</file>